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85" w:type="pct"/>
        <w:tblCellSpacing w:w="0" w:type="dxa"/>
        <w:tblLayout w:type="fixed"/>
        <w:tblCellMar>
          <w:left w:w="0" w:type="dxa"/>
          <w:right w:w="0" w:type="dxa"/>
        </w:tblCellMar>
        <w:tblLook w:val="0000" w:firstRow="0" w:lastRow="0" w:firstColumn="0" w:lastColumn="0" w:noHBand="0" w:noVBand="0"/>
      </w:tblPr>
      <w:tblGrid>
        <w:gridCol w:w="2250"/>
        <w:gridCol w:w="7831"/>
      </w:tblGrid>
      <w:tr w:rsidR="002C1D70" w:rsidRPr="00893E2D" w14:paraId="69FE4C77" w14:textId="77777777" w:rsidTr="003B60B0">
        <w:trPr>
          <w:tblCellSpacing w:w="0" w:type="dxa"/>
        </w:trPr>
        <w:tc>
          <w:tcPr>
            <w:tcW w:w="2250" w:type="dxa"/>
          </w:tcPr>
          <w:p w14:paraId="13AFF513" w14:textId="77777777" w:rsidR="002C1D70" w:rsidRPr="003B60B0" w:rsidRDefault="002C1D70" w:rsidP="00466DE0">
            <w:pPr>
              <w:rPr>
                <w:rFonts w:ascii="Trebuchet MS" w:hAnsi="Trebuchet MS"/>
                <w:b/>
                <w:bCs/>
              </w:rPr>
            </w:pPr>
            <w:r w:rsidRPr="003B60B0">
              <w:rPr>
                <w:rFonts w:ascii="Trebuchet MS" w:hAnsi="Trebuchet MS"/>
                <w:b/>
                <w:bCs/>
              </w:rPr>
              <w:t>Job Title:</w:t>
            </w:r>
          </w:p>
        </w:tc>
        <w:tc>
          <w:tcPr>
            <w:tcW w:w="7831" w:type="dxa"/>
          </w:tcPr>
          <w:p w14:paraId="6059A43B" w14:textId="23F099FC" w:rsidR="002C1D70" w:rsidRPr="003B60B0" w:rsidRDefault="002C1D70" w:rsidP="00466DE0">
            <w:pPr>
              <w:spacing w:after="240"/>
              <w:rPr>
                <w:rFonts w:ascii="Trebuchet MS" w:hAnsi="Trebuchet MS"/>
              </w:rPr>
            </w:pPr>
            <w:r w:rsidRPr="003B60B0">
              <w:rPr>
                <w:rFonts w:ascii="Trebuchet MS" w:hAnsi="Trebuchet MS"/>
              </w:rPr>
              <w:t>Personal Protection Order Office/Legal Support</w:t>
            </w:r>
          </w:p>
        </w:tc>
      </w:tr>
      <w:tr w:rsidR="002C1D70" w:rsidRPr="00893E2D" w14:paraId="2B93596F" w14:textId="77777777" w:rsidTr="003B60B0">
        <w:trPr>
          <w:tblCellSpacing w:w="0" w:type="dxa"/>
        </w:trPr>
        <w:tc>
          <w:tcPr>
            <w:tcW w:w="2250" w:type="dxa"/>
          </w:tcPr>
          <w:p w14:paraId="5BC853AF" w14:textId="77777777" w:rsidR="002C1D70" w:rsidRPr="003B60B0" w:rsidRDefault="002C1D70" w:rsidP="00466DE0">
            <w:pPr>
              <w:rPr>
                <w:rFonts w:ascii="Trebuchet MS" w:hAnsi="Trebuchet MS"/>
              </w:rPr>
            </w:pPr>
            <w:r w:rsidRPr="003B60B0">
              <w:rPr>
                <w:rFonts w:ascii="Trebuchet MS" w:hAnsi="Trebuchet MS"/>
                <w:b/>
                <w:bCs/>
              </w:rPr>
              <w:t>Purpose:</w:t>
            </w:r>
          </w:p>
        </w:tc>
        <w:tc>
          <w:tcPr>
            <w:tcW w:w="7831" w:type="dxa"/>
          </w:tcPr>
          <w:p w14:paraId="0823489C" w14:textId="3529319F" w:rsidR="002C1D70" w:rsidRPr="003B60B0" w:rsidRDefault="002C1D70" w:rsidP="002C1D70">
            <w:pPr>
              <w:rPr>
                <w:rFonts w:ascii="Trebuchet MS" w:hAnsi="Trebuchet MS"/>
              </w:rPr>
            </w:pPr>
            <w:r w:rsidRPr="003B60B0">
              <w:rPr>
                <w:rFonts w:ascii="Trebuchet MS" w:hAnsi="Trebuchet MS"/>
              </w:rPr>
              <w:t xml:space="preserve">The Legal Advocacy Intern works with the Legal Advocacy Supervisor to provide information, support, and technical assistance to individuals seeking Personal Protection Orders (PPO’s) within Ingham County. This person will screen individuals to ensure they qualify for a PPO and provide appropriate </w:t>
            </w:r>
            <w:r w:rsidR="00DE129E" w:rsidRPr="003B60B0">
              <w:rPr>
                <w:rFonts w:ascii="Trebuchet MS" w:hAnsi="Trebuchet MS"/>
              </w:rPr>
              <w:t>referrals,</w:t>
            </w:r>
            <w:r w:rsidRPr="003B60B0">
              <w:rPr>
                <w:rFonts w:ascii="Trebuchet MS" w:hAnsi="Trebuchet MS"/>
              </w:rPr>
              <w:t xml:space="preserve"> when </w:t>
            </w:r>
            <w:r w:rsidRPr="003B60B0">
              <w:rPr>
                <w:rFonts w:ascii="Trebuchet MS" w:hAnsi="Trebuchet MS"/>
              </w:rPr>
              <w:t>necessary,</w:t>
            </w:r>
            <w:r w:rsidRPr="003B60B0">
              <w:rPr>
                <w:rFonts w:ascii="Trebuchet MS" w:hAnsi="Trebuchet MS"/>
              </w:rPr>
              <w:t xml:space="preserve"> while also providing technical assistance to those experiencing PPO violations. </w:t>
            </w:r>
          </w:p>
          <w:p w14:paraId="4CA53674" w14:textId="77777777" w:rsidR="002C1D70" w:rsidRPr="003B60B0" w:rsidRDefault="002C1D70" w:rsidP="002C1D70">
            <w:pPr>
              <w:ind w:left="720"/>
              <w:rPr>
                <w:rFonts w:ascii="Trebuchet MS" w:hAnsi="Trebuchet MS"/>
              </w:rPr>
            </w:pPr>
          </w:p>
          <w:p w14:paraId="2F3F5457" w14:textId="32C34463" w:rsidR="002C1D70" w:rsidRPr="003B60B0" w:rsidRDefault="002C1D70" w:rsidP="00466DE0">
            <w:pPr>
              <w:spacing w:after="240"/>
              <w:rPr>
                <w:rFonts w:ascii="Trebuchet MS" w:hAnsi="Trebuchet MS"/>
              </w:rPr>
            </w:pPr>
          </w:p>
        </w:tc>
      </w:tr>
      <w:tr w:rsidR="002C1D70" w:rsidRPr="003B60B0" w14:paraId="62FC18B1" w14:textId="77777777" w:rsidTr="003B60B0">
        <w:trPr>
          <w:gridAfter w:val="1"/>
          <w:wAfter w:w="7831" w:type="dxa"/>
          <w:tblCellSpacing w:w="0" w:type="dxa"/>
        </w:trPr>
        <w:tc>
          <w:tcPr>
            <w:tcW w:w="2250" w:type="dxa"/>
          </w:tcPr>
          <w:p w14:paraId="70CC26DE" w14:textId="77777777" w:rsidR="002C1D70" w:rsidRPr="003B60B0" w:rsidRDefault="002C1D70" w:rsidP="00466DE0">
            <w:pPr>
              <w:rPr>
                <w:rFonts w:ascii="Trebuchet MS" w:hAnsi="Trebuchet MS"/>
              </w:rPr>
            </w:pPr>
          </w:p>
        </w:tc>
      </w:tr>
      <w:tr w:rsidR="002C1D70" w:rsidRPr="00893E2D" w14:paraId="6508C390" w14:textId="77777777" w:rsidTr="003B60B0">
        <w:trPr>
          <w:tblCellSpacing w:w="0" w:type="dxa"/>
        </w:trPr>
        <w:tc>
          <w:tcPr>
            <w:tcW w:w="2250" w:type="dxa"/>
          </w:tcPr>
          <w:p w14:paraId="7C4C3CDA" w14:textId="77777777" w:rsidR="002C1D70" w:rsidRPr="003B60B0" w:rsidRDefault="002C1D70" w:rsidP="00466DE0">
            <w:pPr>
              <w:rPr>
                <w:rFonts w:ascii="Trebuchet MS" w:hAnsi="Trebuchet MS"/>
              </w:rPr>
            </w:pPr>
            <w:r w:rsidRPr="003B60B0">
              <w:rPr>
                <w:rFonts w:ascii="Trebuchet MS" w:hAnsi="Trebuchet MS"/>
                <w:b/>
                <w:bCs/>
              </w:rPr>
              <w:t>Location:</w:t>
            </w:r>
          </w:p>
        </w:tc>
        <w:tc>
          <w:tcPr>
            <w:tcW w:w="7831" w:type="dxa"/>
          </w:tcPr>
          <w:p w14:paraId="4AF3C0E3" w14:textId="77777777" w:rsidR="002C1D70" w:rsidRPr="003B60B0" w:rsidRDefault="002C1D70" w:rsidP="002C1D70">
            <w:pPr>
              <w:rPr>
                <w:rFonts w:ascii="Trebuchet MS" w:hAnsi="Trebuchet MS"/>
              </w:rPr>
            </w:pPr>
            <w:r w:rsidRPr="003B60B0">
              <w:rPr>
                <w:rFonts w:ascii="Trebuchet MS" w:hAnsi="Trebuchet MS"/>
              </w:rPr>
              <w:t xml:space="preserve">Personal Protection Order Office </w:t>
            </w:r>
          </w:p>
          <w:p w14:paraId="6350A56B" w14:textId="02712DB9" w:rsidR="002C1D70" w:rsidRPr="003B60B0" w:rsidRDefault="002C1D70" w:rsidP="002C1D70">
            <w:pPr>
              <w:rPr>
                <w:rFonts w:ascii="Trebuchet MS" w:hAnsi="Trebuchet MS"/>
              </w:rPr>
            </w:pPr>
            <w:r w:rsidRPr="003B60B0">
              <w:rPr>
                <w:rFonts w:ascii="Trebuchet MS" w:hAnsi="Trebuchet MS" w:cs="Arial"/>
                <w:color w:val="000000"/>
                <w:bdr w:val="none" w:sz="0" w:space="0" w:color="auto" w:frame="1"/>
              </w:rPr>
              <w:t>Veteran's Memorial Courthouse</w:t>
            </w:r>
            <w:r w:rsidRPr="003B60B0">
              <w:rPr>
                <w:rFonts w:ascii="Trebuchet MS" w:hAnsi="Trebuchet MS" w:cs="Arial"/>
                <w:color w:val="000000"/>
              </w:rPr>
              <w:br/>
              <w:t>313 W. Kalamazoo St. </w:t>
            </w:r>
            <w:r w:rsidRPr="003B60B0">
              <w:rPr>
                <w:rFonts w:ascii="Trebuchet MS" w:hAnsi="Trebuchet MS" w:cs="Arial"/>
                <w:color w:val="000000"/>
              </w:rPr>
              <w:br/>
              <w:t>Lansing, MI 48933</w:t>
            </w:r>
          </w:p>
          <w:p w14:paraId="13C76F62" w14:textId="27E6E060" w:rsidR="002C1D70" w:rsidRPr="003B60B0" w:rsidRDefault="002C1D70" w:rsidP="00466DE0">
            <w:pPr>
              <w:spacing w:after="240"/>
              <w:rPr>
                <w:rFonts w:ascii="Trebuchet MS" w:hAnsi="Trebuchet MS"/>
              </w:rPr>
            </w:pPr>
          </w:p>
        </w:tc>
      </w:tr>
      <w:tr w:rsidR="002C1D70" w:rsidRPr="00893E2D" w14:paraId="309B0BF3" w14:textId="77777777" w:rsidTr="003B60B0">
        <w:trPr>
          <w:tblCellSpacing w:w="0" w:type="dxa"/>
        </w:trPr>
        <w:tc>
          <w:tcPr>
            <w:tcW w:w="2250" w:type="dxa"/>
          </w:tcPr>
          <w:p w14:paraId="1C4357A9" w14:textId="77777777" w:rsidR="002C1D70" w:rsidRPr="003B60B0" w:rsidRDefault="002C1D70" w:rsidP="00466DE0">
            <w:pPr>
              <w:rPr>
                <w:rFonts w:ascii="Trebuchet MS" w:hAnsi="Trebuchet MS"/>
              </w:rPr>
            </w:pPr>
          </w:p>
        </w:tc>
        <w:tc>
          <w:tcPr>
            <w:tcW w:w="7831" w:type="dxa"/>
          </w:tcPr>
          <w:p w14:paraId="09A240C2" w14:textId="77777777" w:rsidR="002C1D70" w:rsidRPr="003B60B0" w:rsidRDefault="002C1D70" w:rsidP="00466DE0">
            <w:pPr>
              <w:rPr>
                <w:rFonts w:ascii="Trebuchet MS" w:hAnsi="Trebuchet MS"/>
              </w:rPr>
            </w:pPr>
          </w:p>
        </w:tc>
      </w:tr>
      <w:tr w:rsidR="002C1D70" w:rsidRPr="00893E2D" w14:paraId="45D00996" w14:textId="77777777" w:rsidTr="003B60B0">
        <w:trPr>
          <w:tblCellSpacing w:w="0" w:type="dxa"/>
        </w:trPr>
        <w:tc>
          <w:tcPr>
            <w:tcW w:w="2250" w:type="dxa"/>
          </w:tcPr>
          <w:p w14:paraId="472628F7" w14:textId="77777777" w:rsidR="002C1D70" w:rsidRPr="003B60B0" w:rsidRDefault="002C1D70" w:rsidP="00466DE0">
            <w:pPr>
              <w:rPr>
                <w:rFonts w:ascii="Trebuchet MS" w:hAnsi="Trebuchet MS"/>
              </w:rPr>
            </w:pPr>
            <w:r w:rsidRPr="003B60B0">
              <w:rPr>
                <w:rFonts w:ascii="Trebuchet MS" w:hAnsi="Trebuchet MS"/>
                <w:b/>
                <w:bCs/>
              </w:rPr>
              <w:t>Key Responsibilities:</w:t>
            </w:r>
            <w:r w:rsidRPr="003B60B0">
              <w:rPr>
                <w:rFonts w:ascii="Trebuchet MS" w:hAnsi="Trebuchet MS"/>
                <w:b/>
                <w:bCs/>
              </w:rPr>
              <w:tab/>
            </w:r>
          </w:p>
        </w:tc>
        <w:tc>
          <w:tcPr>
            <w:tcW w:w="7831" w:type="dxa"/>
          </w:tcPr>
          <w:p w14:paraId="4FE34949" w14:textId="77777777" w:rsidR="003B60B0" w:rsidRDefault="003B60B0" w:rsidP="003B60B0">
            <w:pPr>
              <w:pStyle w:val="NormalWeb"/>
              <w:shd w:val="clear" w:color="auto" w:fill="FFFFFF"/>
              <w:spacing w:before="0" w:beforeAutospacing="0" w:after="0" w:afterAutospacing="0"/>
              <w:ind w:left="720"/>
              <w:rPr>
                <w:rFonts w:ascii="Trebuchet MS" w:hAnsi="Trebuchet MS"/>
                <w:color w:val="000000"/>
              </w:rPr>
            </w:pPr>
          </w:p>
          <w:p w14:paraId="6CC19F27" w14:textId="2912C383" w:rsidR="000451C8" w:rsidRPr="003B60B0" w:rsidRDefault="000451C8" w:rsidP="000451C8">
            <w:pPr>
              <w:pStyle w:val="NormalWeb"/>
              <w:numPr>
                <w:ilvl w:val="0"/>
                <w:numId w:val="3"/>
              </w:numPr>
              <w:shd w:val="clear" w:color="auto" w:fill="FFFFFF"/>
              <w:spacing w:before="0" w:beforeAutospacing="0" w:after="0" w:afterAutospacing="0"/>
              <w:rPr>
                <w:rFonts w:ascii="Trebuchet MS" w:hAnsi="Trebuchet MS"/>
                <w:color w:val="000000"/>
              </w:rPr>
            </w:pPr>
            <w:r w:rsidRPr="003B60B0">
              <w:rPr>
                <w:rFonts w:ascii="Trebuchet MS" w:hAnsi="Trebuchet MS"/>
                <w:color w:val="000000"/>
              </w:rPr>
              <w:t>Provide information, support and technical assistance to individuals seeking Personal Protection Orders (PPO) within Ingham County and individuals who are experiencing PPO violations. </w:t>
            </w:r>
          </w:p>
          <w:p w14:paraId="5B038AF6" w14:textId="77777777" w:rsidR="000451C8" w:rsidRPr="003B60B0" w:rsidRDefault="000451C8" w:rsidP="000451C8">
            <w:pPr>
              <w:pStyle w:val="NormalWeb"/>
              <w:numPr>
                <w:ilvl w:val="0"/>
                <w:numId w:val="3"/>
              </w:numPr>
              <w:shd w:val="clear" w:color="auto" w:fill="FFFFFF"/>
              <w:spacing w:before="0" w:beforeAutospacing="0" w:after="0" w:afterAutospacing="0"/>
              <w:rPr>
                <w:rFonts w:ascii="Trebuchet MS" w:hAnsi="Trebuchet MS"/>
                <w:color w:val="000000"/>
              </w:rPr>
            </w:pPr>
            <w:r w:rsidRPr="003B60B0">
              <w:rPr>
                <w:rFonts w:ascii="Trebuchet MS" w:hAnsi="Trebuchet MS"/>
                <w:color w:val="000000"/>
              </w:rPr>
              <w:t>Screen individuals to ensure that they qualify for a PPO and provide appropriate referrals. </w:t>
            </w:r>
          </w:p>
          <w:p w14:paraId="31F6D982" w14:textId="77777777" w:rsidR="000451C8" w:rsidRPr="003B60B0" w:rsidRDefault="000451C8" w:rsidP="000451C8">
            <w:pPr>
              <w:pStyle w:val="NormalWeb"/>
              <w:numPr>
                <w:ilvl w:val="0"/>
                <w:numId w:val="3"/>
              </w:numPr>
              <w:shd w:val="clear" w:color="auto" w:fill="FFFFFF"/>
              <w:spacing w:before="0" w:beforeAutospacing="0" w:after="0" w:afterAutospacing="0"/>
              <w:rPr>
                <w:rFonts w:ascii="Trebuchet MS" w:hAnsi="Trebuchet MS"/>
                <w:color w:val="000000"/>
              </w:rPr>
            </w:pPr>
            <w:r w:rsidRPr="003B60B0">
              <w:rPr>
                <w:rFonts w:ascii="Trebuchet MS" w:hAnsi="Trebuchet MS"/>
                <w:color w:val="000000"/>
              </w:rPr>
              <w:t>Provide information about and support at hearings associated with the PPO process. </w:t>
            </w:r>
          </w:p>
          <w:p w14:paraId="66031768" w14:textId="77777777" w:rsidR="000451C8" w:rsidRPr="003B60B0" w:rsidRDefault="000451C8" w:rsidP="000451C8">
            <w:pPr>
              <w:pStyle w:val="NormalWeb"/>
              <w:numPr>
                <w:ilvl w:val="0"/>
                <w:numId w:val="3"/>
              </w:numPr>
              <w:shd w:val="clear" w:color="auto" w:fill="FFFFFF"/>
              <w:spacing w:before="0" w:beforeAutospacing="0" w:after="0" w:afterAutospacing="0"/>
              <w:rPr>
                <w:rFonts w:ascii="Trebuchet MS" w:hAnsi="Trebuchet MS"/>
                <w:color w:val="000000"/>
              </w:rPr>
            </w:pPr>
            <w:r w:rsidRPr="003B60B0">
              <w:rPr>
                <w:rFonts w:ascii="Trebuchet MS" w:hAnsi="Trebuchet MS"/>
                <w:color w:val="000000"/>
              </w:rPr>
              <w:t>Provide appropriate referrals to EVE (End Violent Encounters), Friend of the Court, Legal Aid, Prosecutor’s Office, police department and other community organizations. </w:t>
            </w:r>
          </w:p>
          <w:p w14:paraId="1FA5E00D" w14:textId="77777777" w:rsidR="000451C8" w:rsidRPr="003B60B0" w:rsidRDefault="000451C8" w:rsidP="000451C8">
            <w:pPr>
              <w:pStyle w:val="NormalWeb"/>
              <w:numPr>
                <w:ilvl w:val="0"/>
                <w:numId w:val="3"/>
              </w:numPr>
              <w:shd w:val="clear" w:color="auto" w:fill="FFFFFF"/>
              <w:spacing w:before="0" w:beforeAutospacing="0" w:after="0" w:afterAutospacing="0"/>
              <w:rPr>
                <w:rFonts w:ascii="Trebuchet MS" w:hAnsi="Trebuchet MS"/>
                <w:color w:val="000000"/>
              </w:rPr>
            </w:pPr>
            <w:r w:rsidRPr="003B60B0">
              <w:rPr>
                <w:rFonts w:ascii="Trebuchet MS" w:hAnsi="Trebuchet MS"/>
                <w:color w:val="000000"/>
              </w:rPr>
              <w:t>Develop and maintain effective communication and positive relations with court personnel, attorneys, law enforcement and judges. Respond in a timely manner to requests for information and support. </w:t>
            </w:r>
          </w:p>
          <w:p w14:paraId="39912272" w14:textId="77777777" w:rsidR="000451C8" w:rsidRPr="003B60B0" w:rsidRDefault="000451C8" w:rsidP="000451C8">
            <w:pPr>
              <w:pStyle w:val="NormalWeb"/>
              <w:numPr>
                <w:ilvl w:val="0"/>
                <w:numId w:val="3"/>
              </w:numPr>
              <w:shd w:val="clear" w:color="auto" w:fill="FFFFFF"/>
              <w:spacing w:before="0" w:beforeAutospacing="0" w:after="0" w:afterAutospacing="0"/>
              <w:rPr>
                <w:rFonts w:ascii="Trebuchet MS" w:hAnsi="Trebuchet MS"/>
                <w:color w:val="000000"/>
              </w:rPr>
            </w:pPr>
            <w:r w:rsidRPr="003B60B0">
              <w:rPr>
                <w:rFonts w:ascii="Trebuchet MS" w:hAnsi="Trebuchet MS"/>
                <w:color w:val="000000"/>
              </w:rPr>
              <w:t>Maintain consistent communication with the Legal Advocacy Coordinator. </w:t>
            </w:r>
          </w:p>
          <w:p w14:paraId="0FE35372" w14:textId="77777777" w:rsidR="000451C8" w:rsidRPr="003B60B0" w:rsidRDefault="000451C8" w:rsidP="000451C8">
            <w:pPr>
              <w:pStyle w:val="NormalWeb"/>
              <w:numPr>
                <w:ilvl w:val="0"/>
                <w:numId w:val="3"/>
              </w:numPr>
              <w:shd w:val="clear" w:color="auto" w:fill="FFFFFF"/>
              <w:spacing w:before="0" w:beforeAutospacing="0" w:after="0" w:afterAutospacing="0"/>
              <w:rPr>
                <w:rFonts w:ascii="Trebuchet MS" w:hAnsi="Trebuchet MS"/>
                <w:color w:val="000000"/>
              </w:rPr>
            </w:pPr>
            <w:r w:rsidRPr="003B60B0">
              <w:rPr>
                <w:rFonts w:ascii="Trebuchet MS" w:hAnsi="Trebuchet MS"/>
                <w:color w:val="000000"/>
              </w:rPr>
              <w:t xml:space="preserve">Coordinate follow-ups on expiration, </w:t>
            </w:r>
            <w:proofErr w:type="gramStart"/>
            <w:r w:rsidRPr="003B60B0">
              <w:rPr>
                <w:rFonts w:ascii="Trebuchet MS" w:hAnsi="Trebuchet MS"/>
                <w:color w:val="000000"/>
              </w:rPr>
              <w:t>service</w:t>
            </w:r>
            <w:proofErr w:type="gramEnd"/>
            <w:r w:rsidRPr="003B60B0">
              <w:rPr>
                <w:rFonts w:ascii="Trebuchet MS" w:hAnsi="Trebuchet MS"/>
                <w:color w:val="000000"/>
              </w:rPr>
              <w:t xml:space="preserve"> and hearings of petitioners. </w:t>
            </w:r>
          </w:p>
          <w:p w14:paraId="1F0502B3" w14:textId="77777777" w:rsidR="000451C8" w:rsidRPr="003B60B0" w:rsidRDefault="000451C8" w:rsidP="000451C8">
            <w:pPr>
              <w:pStyle w:val="NormalWeb"/>
              <w:numPr>
                <w:ilvl w:val="0"/>
                <w:numId w:val="3"/>
              </w:numPr>
              <w:shd w:val="clear" w:color="auto" w:fill="FFFFFF"/>
              <w:spacing w:before="0" w:beforeAutospacing="0" w:after="0" w:afterAutospacing="0"/>
              <w:rPr>
                <w:rFonts w:ascii="Trebuchet MS" w:hAnsi="Trebuchet MS"/>
                <w:color w:val="000000"/>
              </w:rPr>
            </w:pPr>
            <w:r w:rsidRPr="003B60B0">
              <w:rPr>
                <w:rFonts w:ascii="Trebuchet MS" w:hAnsi="Trebuchet MS"/>
                <w:color w:val="000000"/>
              </w:rPr>
              <w:t>Participate in special projects and other activities, as they become available. </w:t>
            </w:r>
          </w:p>
          <w:p w14:paraId="1E454F0B" w14:textId="77777777" w:rsidR="000451C8" w:rsidRPr="003B60B0" w:rsidRDefault="000451C8" w:rsidP="000451C8">
            <w:pPr>
              <w:rPr>
                <w:rFonts w:ascii="Arial Narrow" w:hAnsi="Arial Narrow"/>
              </w:rPr>
            </w:pPr>
          </w:p>
          <w:p w14:paraId="1DFE74B5" w14:textId="4958E586" w:rsidR="002C1D70" w:rsidRPr="003B60B0" w:rsidRDefault="002C1D70" w:rsidP="00466DE0">
            <w:pPr>
              <w:spacing w:after="240"/>
              <w:rPr>
                <w:rFonts w:ascii="Trebuchet MS" w:hAnsi="Trebuchet MS"/>
              </w:rPr>
            </w:pPr>
          </w:p>
        </w:tc>
      </w:tr>
      <w:tr w:rsidR="007A2FB4" w:rsidRPr="003B60B0" w14:paraId="2F4AFE98" w14:textId="77777777" w:rsidTr="003B60B0">
        <w:trPr>
          <w:gridAfter w:val="1"/>
          <w:wAfter w:w="7831" w:type="dxa"/>
          <w:tblCellSpacing w:w="0" w:type="dxa"/>
        </w:trPr>
        <w:tc>
          <w:tcPr>
            <w:tcW w:w="2250" w:type="dxa"/>
          </w:tcPr>
          <w:p w14:paraId="590CA46B" w14:textId="77777777" w:rsidR="007A2FB4" w:rsidRPr="003B60B0" w:rsidRDefault="007A2FB4" w:rsidP="00466DE0">
            <w:pPr>
              <w:rPr>
                <w:rFonts w:ascii="Trebuchet MS" w:hAnsi="Trebuchet MS"/>
              </w:rPr>
            </w:pPr>
          </w:p>
        </w:tc>
      </w:tr>
      <w:tr w:rsidR="002C1D70" w:rsidRPr="00893E2D" w14:paraId="3596EA4A" w14:textId="77777777" w:rsidTr="003B60B0">
        <w:trPr>
          <w:tblCellSpacing w:w="0" w:type="dxa"/>
        </w:trPr>
        <w:tc>
          <w:tcPr>
            <w:tcW w:w="2250" w:type="dxa"/>
          </w:tcPr>
          <w:p w14:paraId="6B15D17A" w14:textId="77777777" w:rsidR="002C1D70" w:rsidRPr="003B60B0" w:rsidRDefault="002C1D70" w:rsidP="00466DE0">
            <w:pPr>
              <w:rPr>
                <w:rFonts w:ascii="Trebuchet MS" w:hAnsi="Trebuchet MS"/>
              </w:rPr>
            </w:pPr>
            <w:r w:rsidRPr="003B60B0">
              <w:rPr>
                <w:rFonts w:ascii="Trebuchet MS" w:hAnsi="Trebuchet MS"/>
                <w:b/>
                <w:bCs/>
              </w:rPr>
              <w:t>Reports to:</w:t>
            </w:r>
          </w:p>
        </w:tc>
        <w:tc>
          <w:tcPr>
            <w:tcW w:w="7831" w:type="dxa"/>
          </w:tcPr>
          <w:p w14:paraId="3F12215E" w14:textId="70D1FCC3" w:rsidR="002C1D70" w:rsidRPr="003B60B0" w:rsidRDefault="007A2FB4" w:rsidP="00466DE0">
            <w:pPr>
              <w:spacing w:after="240"/>
              <w:rPr>
                <w:rFonts w:ascii="Trebuchet MS" w:hAnsi="Trebuchet MS"/>
              </w:rPr>
            </w:pPr>
            <w:r w:rsidRPr="003B60B0">
              <w:rPr>
                <w:rFonts w:ascii="Trebuchet MS" w:hAnsi="Trebuchet MS"/>
              </w:rPr>
              <w:t>Kaitlyn Dwyer-Brownell – Director of Legal Program</w:t>
            </w:r>
          </w:p>
        </w:tc>
      </w:tr>
      <w:tr w:rsidR="000451C8" w:rsidRPr="003B60B0" w14:paraId="77F00798" w14:textId="77777777" w:rsidTr="003B60B0">
        <w:trPr>
          <w:gridAfter w:val="1"/>
          <w:wAfter w:w="7831" w:type="dxa"/>
          <w:tblCellSpacing w:w="0" w:type="dxa"/>
        </w:trPr>
        <w:tc>
          <w:tcPr>
            <w:tcW w:w="2250" w:type="dxa"/>
          </w:tcPr>
          <w:p w14:paraId="79A6FC3C" w14:textId="77777777" w:rsidR="000451C8" w:rsidRPr="003B60B0" w:rsidRDefault="000451C8" w:rsidP="00466DE0">
            <w:pPr>
              <w:rPr>
                <w:rFonts w:ascii="Trebuchet MS" w:hAnsi="Trebuchet MS"/>
              </w:rPr>
            </w:pPr>
          </w:p>
        </w:tc>
      </w:tr>
      <w:tr w:rsidR="000451C8" w:rsidRPr="003B60B0" w14:paraId="0C3CA249" w14:textId="77777777" w:rsidTr="003B60B0">
        <w:trPr>
          <w:gridAfter w:val="1"/>
          <w:wAfter w:w="7831" w:type="dxa"/>
          <w:trHeight w:val="450"/>
          <w:tblCellSpacing w:w="0" w:type="dxa"/>
        </w:trPr>
        <w:tc>
          <w:tcPr>
            <w:tcW w:w="2250" w:type="dxa"/>
          </w:tcPr>
          <w:p w14:paraId="5DEE0615" w14:textId="77777777" w:rsidR="000451C8" w:rsidRPr="003B60B0" w:rsidRDefault="000451C8" w:rsidP="00466DE0">
            <w:pPr>
              <w:rPr>
                <w:rFonts w:ascii="Trebuchet MS" w:hAnsi="Trebuchet MS"/>
                <w:b/>
                <w:bCs/>
              </w:rPr>
            </w:pPr>
          </w:p>
          <w:p w14:paraId="50F65CE3" w14:textId="77777777" w:rsidR="000451C8" w:rsidRPr="003B60B0" w:rsidRDefault="000451C8" w:rsidP="00466DE0">
            <w:pPr>
              <w:rPr>
                <w:rFonts w:ascii="Trebuchet MS" w:hAnsi="Trebuchet MS"/>
                <w:b/>
                <w:bCs/>
              </w:rPr>
            </w:pPr>
          </w:p>
          <w:p w14:paraId="0F6C4C44" w14:textId="19681DFC" w:rsidR="000451C8" w:rsidRPr="003B60B0" w:rsidRDefault="000451C8" w:rsidP="00466DE0">
            <w:pPr>
              <w:rPr>
                <w:rFonts w:ascii="Trebuchet MS" w:hAnsi="Trebuchet MS"/>
              </w:rPr>
            </w:pPr>
            <w:r w:rsidRPr="003B60B0">
              <w:rPr>
                <w:rFonts w:ascii="Trebuchet MS" w:hAnsi="Trebuchet MS"/>
                <w:b/>
                <w:bCs/>
              </w:rPr>
              <w:t>Length of Appointment:</w:t>
            </w:r>
            <w:r w:rsidRPr="003B60B0">
              <w:rPr>
                <w:rFonts w:ascii="Trebuchet MS" w:hAnsi="Trebuchet MS"/>
                <w:b/>
                <w:bCs/>
              </w:rPr>
              <w:t xml:space="preserve">    </w:t>
            </w:r>
            <w:r w:rsidR="003B60B0">
              <w:rPr>
                <w:rFonts w:ascii="Trebuchet MS" w:hAnsi="Trebuchet MS"/>
                <w:b/>
                <w:bCs/>
              </w:rPr>
              <w:t xml:space="preserve">      </w:t>
            </w:r>
            <w:r w:rsidRPr="003B60B0">
              <w:rPr>
                <w:rFonts w:ascii="Trebuchet MS" w:hAnsi="Trebuchet MS"/>
                <w:b/>
                <w:bCs/>
              </w:rPr>
              <w:t xml:space="preserve">      </w:t>
            </w:r>
          </w:p>
        </w:tc>
      </w:tr>
      <w:tr w:rsidR="002C1D70" w:rsidRPr="000451C8" w14:paraId="48FBEF9C" w14:textId="77777777" w:rsidTr="003B60B0">
        <w:trPr>
          <w:tblCellSpacing w:w="0" w:type="dxa"/>
        </w:trPr>
        <w:tc>
          <w:tcPr>
            <w:tcW w:w="2250" w:type="dxa"/>
          </w:tcPr>
          <w:p w14:paraId="0D2A7A54" w14:textId="77777777" w:rsidR="002C1D70" w:rsidRPr="003B60B0" w:rsidRDefault="002C1D70" w:rsidP="00466DE0">
            <w:pPr>
              <w:rPr>
                <w:rFonts w:ascii="Trebuchet MS" w:hAnsi="Trebuchet MS"/>
                <w:color w:val="000000" w:themeColor="text1"/>
              </w:rPr>
            </w:pPr>
          </w:p>
        </w:tc>
        <w:tc>
          <w:tcPr>
            <w:tcW w:w="7831" w:type="dxa"/>
          </w:tcPr>
          <w:p w14:paraId="12F656E5" w14:textId="6B562D70" w:rsidR="007A2FB4" w:rsidRPr="003B60B0" w:rsidRDefault="007A2FB4" w:rsidP="000451C8">
            <w:pPr>
              <w:overflowPunct w:val="0"/>
              <w:autoSpaceDE w:val="0"/>
              <w:autoSpaceDN w:val="0"/>
              <w:adjustRightInd w:val="0"/>
              <w:textAlignment w:val="baseline"/>
              <w:rPr>
                <w:rFonts w:ascii="Trebuchet MS" w:hAnsi="Trebuchet MS"/>
                <w:color w:val="000000" w:themeColor="text1"/>
              </w:rPr>
            </w:pPr>
            <w:r w:rsidRPr="003B60B0">
              <w:rPr>
                <w:rFonts w:ascii="Trebuchet MS" w:hAnsi="Trebuchet MS"/>
                <w:color w:val="000000" w:themeColor="text1"/>
              </w:rPr>
              <w:t>Must work a minimum of 8 hours per week. Limited to Monday-Friday 8:00-5:00</w:t>
            </w:r>
          </w:p>
          <w:p w14:paraId="5B4D8BE0" w14:textId="3E7E6BB2" w:rsidR="002C1D70" w:rsidRPr="003B60B0" w:rsidRDefault="002C1D70" w:rsidP="00466DE0">
            <w:pPr>
              <w:rPr>
                <w:rFonts w:ascii="Trebuchet MS" w:hAnsi="Trebuchet MS"/>
                <w:color w:val="000000" w:themeColor="text1"/>
              </w:rPr>
            </w:pPr>
          </w:p>
        </w:tc>
      </w:tr>
      <w:tr w:rsidR="002C1D70" w:rsidRPr="00893E2D" w14:paraId="1EDF5547" w14:textId="77777777" w:rsidTr="003B60B0">
        <w:trPr>
          <w:tblCellSpacing w:w="0" w:type="dxa"/>
        </w:trPr>
        <w:tc>
          <w:tcPr>
            <w:tcW w:w="2250" w:type="dxa"/>
          </w:tcPr>
          <w:p w14:paraId="3C7D9E52" w14:textId="77777777" w:rsidR="000451C8" w:rsidRPr="003B60B0" w:rsidRDefault="000451C8" w:rsidP="00466DE0">
            <w:pPr>
              <w:rPr>
                <w:rFonts w:ascii="Trebuchet MS" w:hAnsi="Trebuchet MS"/>
                <w:b/>
                <w:bCs/>
              </w:rPr>
            </w:pPr>
          </w:p>
          <w:p w14:paraId="4BB7430F" w14:textId="77777777" w:rsidR="000451C8" w:rsidRPr="003B60B0" w:rsidRDefault="000451C8" w:rsidP="00466DE0">
            <w:pPr>
              <w:rPr>
                <w:rFonts w:ascii="Trebuchet MS" w:hAnsi="Trebuchet MS"/>
                <w:b/>
                <w:bCs/>
              </w:rPr>
            </w:pPr>
          </w:p>
          <w:p w14:paraId="04240858" w14:textId="3A2F82BC" w:rsidR="002C1D70" w:rsidRPr="003B60B0" w:rsidRDefault="002C1D70" w:rsidP="00466DE0">
            <w:pPr>
              <w:rPr>
                <w:rFonts w:ascii="Trebuchet MS" w:hAnsi="Trebuchet MS"/>
              </w:rPr>
            </w:pPr>
            <w:r w:rsidRPr="003B60B0">
              <w:rPr>
                <w:rFonts w:ascii="Trebuchet MS" w:hAnsi="Trebuchet MS"/>
                <w:b/>
                <w:bCs/>
              </w:rPr>
              <w:t>Time Commitment:</w:t>
            </w:r>
          </w:p>
        </w:tc>
        <w:tc>
          <w:tcPr>
            <w:tcW w:w="7831" w:type="dxa"/>
          </w:tcPr>
          <w:p w14:paraId="20155CF4" w14:textId="77777777" w:rsidR="000451C8" w:rsidRPr="003B60B0" w:rsidRDefault="000451C8" w:rsidP="00466DE0">
            <w:pPr>
              <w:spacing w:after="240"/>
              <w:rPr>
                <w:rFonts w:ascii="Trebuchet MS" w:hAnsi="Trebuchet MS"/>
              </w:rPr>
            </w:pPr>
          </w:p>
          <w:p w14:paraId="616CE179" w14:textId="77777777" w:rsidR="003B60B0" w:rsidRDefault="003B60B0" w:rsidP="00466DE0">
            <w:pPr>
              <w:spacing w:after="240"/>
              <w:rPr>
                <w:rFonts w:ascii="Trebuchet MS" w:hAnsi="Trebuchet MS"/>
              </w:rPr>
            </w:pPr>
          </w:p>
          <w:p w14:paraId="7560D52F" w14:textId="19295349" w:rsidR="002C1D70" w:rsidRPr="003B60B0" w:rsidRDefault="000451C8" w:rsidP="00466DE0">
            <w:pPr>
              <w:spacing w:after="240"/>
              <w:rPr>
                <w:rFonts w:ascii="Trebuchet MS" w:hAnsi="Trebuchet MS"/>
              </w:rPr>
            </w:pPr>
            <w:r w:rsidRPr="003B60B0">
              <w:rPr>
                <w:rFonts w:ascii="Trebuchet MS" w:hAnsi="Trebuchet MS"/>
              </w:rPr>
              <w:t>Minimum of 3-4 months</w:t>
            </w:r>
          </w:p>
        </w:tc>
      </w:tr>
      <w:tr w:rsidR="002C1D70" w:rsidRPr="00893E2D" w14:paraId="677DE60E" w14:textId="77777777" w:rsidTr="003B60B0">
        <w:trPr>
          <w:tblCellSpacing w:w="0" w:type="dxa"/>
        </w:trPr>
        <w:tc>
          <w:tcPr>
            <w:tcW w:w="2250" w:type="dxa"/>
          </w:tcPr>
          <w:p w14:paraId="78D7392A" w14:textId="77777777" w:rsidR="002C1D70" w:rsidRPr="003B60B0" w:rsidRDefault="002C1D70" w:rsidP="00466DE0">
            <w:pPr>
              <w:rPr>
                <w:rFonts w:ascii="Trebuchet MS" w:hAnsi="Trebuchet MS"/>
              </w:rPr>
            </w:pPr>
          </w:p>
        </w:tc>
        <w:tc>
          <w:tcPr>
            <w:tcW w:w="7831" w:type="dxa"/>
          </w:tcPr>
          <w:p w14:paraId="2EE6CE1C" w14:textId="0D4A90AC" w:rsidR="002C1D70" w:rsidRPr="003B60B0" w:rsidRDefault="002C1D70" w:rsidP="00466DE0">
            <w:pPr>
              <w:rPr>
                <w:rFonts w:ascii="Trebuchet MS" w:hAnsi="Trebuchet MS"/>
              </w:rPr>
            </w:pPr>
          </w:p>
        </w:tc>
      </w:tr>
      <w:tr w:rsidR="002C1D70" w:rsidRPr="00893E2D" w14:paraId="52C6E89B" w14:textId="77777777" w:rsidTr="003B60B0">
        <w:trPr>
          <w:tblCellSpacing w:w="0" w:type="dxa"/>
        </w:trPr>
        <w:tc>
          <w:tcPr>
            <w:tcW w:w="2250" w:type="dxa"/>
          </w:tcPr>
          <w:p w14:paraId="63EF97C7" w14:textId="77777777" w:rsidR="002C1D70" w:rsidRPr="003B60B0" w:rsidRDefault="002C1D70" w:rsidP="00466DE0">
            <w:pPr>
              <w:rPr>
                <w:rFonts w:ascii="Trebuchet MS" w:hAnsi="Trebuchet MS"/>
              </w:rPr>
            </w:pPr>
            <w:r w:rsidRPr="003B60B0">
              <w:rPr>
                <w:rFonts w:ascii="Trebuchet MS" w:hAnsi="Trebuchet MS"/>
                <w:b/>
                <w:bCs/>
              </w:rPr>
              <w:t>Qualifications:</w:t>
            </w:r>
          </w:p>
        </w:tc>
        <w:tc>
          <w:tcPr>
            <w:tcW w:w="7831" w:type="dxa"/>
          </w:tcPr>
          <w:tbl>
            <w:tblPr>
              <w:tblW w:w="7460" w:type="dxa"/>
              <w:tblCellSpacing w:w="0" w:type="dxa"/>
              <w:tblLayout w:type="fixed"/>
              <w:tblCellMar>
                <w:left w:w="0" w:type="dxa"/>
                <w:right w:w="0" w:type="dxa"/>
              </w:tblCellMar>
              <w:tblLook w:val="0000" w:firstRow="0" w:lastRow="0" w:firstColumn="0" w:lastColumn="0" w:noHBand="0" w:noVBand="0"/>
            </w:tblPr>
            <w:tblGrid>
              <w:gridCol w:w="5280"/>
              <w:gridCol w:w="2180"/>
            </w:tblGrid>
            <w:tr w:rsidR="002C1D70" w:rsidRPr="003B60B0" w14:paraId="7906966A" w14:textId="77777777" w:rsidTr="003B60B0">
              <w:trPr>
                <w:tblCellSpacing w:w="0" w:type="dxa"/>
              </w:trPr>
              <w:tc>
                <w:tcPr>
                  <w:tcW w:w="5280" w:type="dxa"/>
                </w:tcPr>
                <w:p w14:paraId="4EBF7C4A" w14:textId="77777777" w:rsidR="003B60B0" w:rsidRPr="003B60B0" w:rsidRDefault="003B60B0" w:rsidP="003B60B0">
                  <w:pPr>
                    <w:numPr>
                      <w:ilvl w:val="0"/>
                      <w:numId w:val="4"/>
                    </w:numPr>
                    <w:overflowPunct w:val="0"/>
                    <w:autoSpaceDE w:val="0"/>
                    <w:autoSpaceDN w:val="0"/>
                    <w:adjustRightInd w:val="0"/>
                    <w:textAlignment w:val="baseline"/>
                    <w:rPr>
                      <w:rFonts w:ascii="Trebuchet MS" w:hAnsi="Trebuchet MS"/>
                      <w:b/>
                    </w:rPr>
                  </w:pPr>
                  <w:r w:rsidRPr="003B60B0">
                    <w:rPr>
                      <w:rFonts w:ascii="Trebuchet MS" w:hAnsi="Trebuchet MS"/>
                    </w:rPr>
                    <w:t>Sensitivity and knowledge of the problems of battered women and children.</w:t>
                  </w:r>
                </w:p>
                <w:p w14:paraId="23100258" w14:textId="77777777" w:rsidR="003B60B0" w:rsidRPr="003B60B0" w:rsidRDefault="003B60B0" w:rsidP="003B60B0">
                  <w:pPr>
                    <w:numPr>
                      <w:ilvl w:val="0"/>
                      <w:numId w:val="4"/>
                    </w:numPr>
                    <w:overflowPunct w:val="0"/>
                    <w:autoSpaceDE w:val="0"/>
                    <w:autoSpaceDN w:val="0"/>
                    <w:adjustRightInd w:val="0"/>
                    <w:textAlignment w:val="baseline"/>
                    <w:rPr>
                      <w:rFonts w:ascii="Trebuchet MS" w:hAnsi="Trebuchet MS"/>
                      <w:b/>
                    </w:rPr>
                  </w:pPr>
                  <w:r w:rsidRPr="003B60B0">
                    <w:rPr>
                      <w:rFonts w:ascii="Trebuchet MS" w:hAnsi="Trebuchet MS"/>
                    </w:rPr>
                    <w:t>Strong organization skills.</w:t>
                  </w:r>
                </w:p>
                <w:p w14:paraId="3836AD2E" w14:textId="77777777" w:rsidR="003B60B0" w:rsidRPr="003B60B0" w:rsidRDefault="003B60B0" w:rsidP="003B60B0">
                  <w:pPr>
                    <w:numPr>
                      <w:ilvl w:val="0"/>
                      <w:numId w:val="4"/>
                    </w:numPr>
                    <w:overflowPunct w:val="0"/>
                    <w:autoSpaceDE w:val="0"/>
                    <w:autoSpaceDN w:val="0"/>
                    <w:adjustRightInd w:val="0"/>
                    <w:textAlignment w:val="baseline"/>
                    <w:rPr>
                      <w:rFonts w:ascii="Trebuchet MS" w:hAnsi="Trebuchet MS"/>
                      <w:b/>
                    </w:rPr>
                  </w:pPr>
                  <w:r w:rsidRPr="003B60B0">
                    <w:rPr>
                      <w:rFonts w:ascii="Trebuchet MS" w:hAnsi="Trebuchet MS"/>
                    </w:rPr>
                    <w:t xml:space="preserve">The ability to work independently. </w:t>
                  </w:r>
                </w:p>
                <w:p w14:paraId="249E94EE" w14:textId="77777777" w:rsidR="003B60B0" w:rsidRPr="003B60B0" w:rsidRDefault="003B60B0" w:rsidP="003B60B0">
                  <w:pPr>
                    <w:numPr>
                      <w:ilvl w:val="0"/>
                      <w:numId w:val="4"/>
                    </w:numPr>
                    <w:overflowPunct w:val="0"/>
                    <w:autoSpaceDE w:val="0"/>
                    <w:autoSpaceDN w:val="0"/>
                    <w:adjustRightInd w:val="0"/>
                    <w:textAlignment w:val="baseline"/>
                    <w:rPr>
                      <w:rFonts w:ascii="Trebuchet MS" w:hAnsi="Trebuchet MS"/>
                      <w:b/>
                    </w:rPr>
                  </w:pPr>
                  <w:r w:rsidRPr="003B60B0">
                    <w:rPr>
                      <w:rFonts w:ascii="Trebuchet MS" w:hAnsi="Trebuchet MS"/>
                    </w:rPr>
                    <w:t xml:space="preserve">Strong written and verbal skills. </w:t>
                  </w:r>
                </w:p>
                <w:p w14:paraId="72C4326B" w14:textId="77777777" w:rsidR="003B60B0" w:rsidRPr="003B60B0" w:rsidRDefault="003B60B0" w:rsidP="003B60B0">
                  <w:pPr>
                    <w:numPr>
                      <w:ilvl w:val="0"/>
                      <w:numId w:val="4"/>
                    </w:numPr>
                    <w:overflowPunct w:val="0"/>
                    <w:autoSpaceDE w:val="0"/>
                    <w:autoSpaceDN w:val="0"/>
                    <w:adjustRightInd w:val="0"/>
                    <w:textAlignment w:val="baseline"/>
                    <w:rPr>
                      <w:rFonts w:ascii="Trebuchet MS" w:hAnsi="Trebuchet MS"/>
                      <w:b/>
                    </w:rPr>
                  </w:pPr>
                  <w:r w:rsidRPr="003B60B0">
                    <w:rPr>
                      <w:rFonts w:ascii="Trebuchet MS" w:hAnsi="Trebuchet MS"/>
                    </w:rPr>
                    <w:t xml:space="preserve">Experience or training in crisis counseling techniques preferred. </w:t>
                  </w:r>
                </w:p>
                <w:p w14:paraId="6BCF2968" w14:textId="5D7F6769" w:rsidR="003B60B0" w:rsidRPr="003B60B0" w:rsidRDefault="003B60B0" w:rsidP="003B60B0">
                  <w:pPr>
                    <w:numPr>
                      <w:ilvl w:val="0"/>
                      <w:numId w:val="4"/>
                    </w:numPr>
                    <w:overflowPunct w:val="0"/>
                    <w:autoSpaceDE w:val="0"/>
                    <w:autoSpaceDN w:val="0"/>
                    <w:adjustRightInd w:val="0"/>
                    <w:textAlignment w:val="baseline"/>
                    <w:rPr>
                      <w:rFonts w:ascii="Trebuchet MS" w:hAnsi="Trebuchet MS"/>
                      <w:b/>
                    </w:rPr>
                  </w:pPr>
                  <w:r w:rsidRPr="003B60B0">
                    <w:rPr>
                      <w:rFonts w:ascii="Trebuchet MS" w:hAnsi="Trebuchet MS"/>
                    </w:rPr>
                    <w:t xml:space="preserve">Experience in handling crisis situations preferred. </w:t>
                  </w:r>
                </w:p>
                <w:p w14:paraId="7BAF0494" w14:textId="6509B709" w:rsidR="003B60B0" w:rsidRPr="003B60B0" w:rsidRDefault="003B60B0" w:rsidP="003B60B0">
                  <w:pPr>
                    <w:numPr>
                      <w:ilvl w:val="0"/>
                      <w:numId w:val="4"/>
                    </w:numPr>
                    <w:overflowPunct w:val="0"/>
                    <w:autoSpaceDE w:val="0"/>
                    <w:autoSpaceDN w:val="0"/>
                    <w:adjustRightInd w:val="0"/>
                    <w:textAlignment w:val="baseline"/>
                    <w:rPr>
                      <w:rFonts w:ascii="Trebuchet MS" w:hAnsi="Trebuchet MS"/>
                      <w:b/>
                    </w:rPr>
                  </w:pPr>
                  <w:r>
                    <w:rPr>
                      <w:rFonts w:ascii="Trebuchet MS" w:hAnsi="Trebuchet MS"/>
                    </w:rPr>
                    <w:t>Must pass criminal background check</w:t>
                  </w:r>
                </w:p>
                <w:p w14:paraId="05746269" w14:textId="77777777" w:rsidR="003B60B0" w:rsidRPr="003B60B0" w:rsidRDefault="003B60B0" w:rsidP="003B60B0">
                  <w:pPr>
                    <w:rPr>
                      <w:rFonts w:ascii="Trebuchet MS" w:hAnsi="Trebuchet MS"/>
                    </w:rPr>
                  </w:pPr>
                </w:p>
                <w:p w14:paraId="485B4B16" w14:textId="2A062858" w:rsidR="002C1D70" w:rsidRPr="003B60B0" w:rsidRDefault="002C1D70" w:rsidP="00466DE0">
                  <w:pPr>
                    <w:rPr>
                      <w:rFonts w:ascii="Trebuchet MS" w:hAnsi="Trebuchet MS"/>
                    </w:rPr>
                  </w:pPr>
                </w:p>
              </w:tc>
              <w:tc>
                <w:tcPr>
                  <w:tcW w:w="2180" w:type="dxa"/>
                </w:tcPr>
                <w:p w14:paraId="5927CE9C" w14:textId="066AEAD4" w:rsidR="003B60B0" w:rsidRPr="003B60B0" w:rsidRDefault="003B60B0" w:rsidP="003B60B0">
                  <w:pPr>
                    <w:rPr>
                      <w:rFonts w:ascii="Trebuchet MS" w:hAnsi="Trebuchet MS"/>
                    </w:rPr>
                  </w:pPr>
                </w:p>
                <w:p w14:paraId="36DA8AAB" w14:textId="0F6CD2B1" w:rsidR="002C1D70" w:rsidRPr="003B60B0" w:rsidRDefault="002C1D70" w:rsidP="00466DE0">
                  <w:pPr>
                    <w:spacing w:after="240"/>
                    <w:rPr>
                      <w:rFonts w:ascii="Trebuchet MS" w:hAnsi="Trebuchet MS"/>
                    </w:rPr>
                  </w:pPr>
                </w:p>
              </w:tc>
            </w:tr>
          </w:tbl>
          <w:p w14:paraId="799E8E52" w14:textId="15DC8808" w:rsidR="002C1D70" w:rsidRPr="003B60B0" w:rsidRDefault="002C1D70" w:rsidP="00466DE0">
            <w:pPr>
              <w:spacing w:after="240"/>
              <w:rPr>
                <w:rFonts w:ascii="Trebuchet MS" w:hAnsi="Trebuchet MS"/>
              </w:rPr>
            </w:pPr>
          </w:p>
        </w:tc>
      </w:tr>
      <w:tr w:rsidR="002C1D70" w:rsidRPr="00893E2D" w14:paraId="70236864" w14:textId="77777777" w:rsidTr="003B60B0">
        <w:trPr>
          <w:tblCellSpacing w:w="0" w:type="dxa"/>
        </w:trPr>
        <w:tc>
          <w:tcPr>
            <w:tcW w:w="2250" w:type="dxa"/>
          </w:tcPr>
          <w:p w14:paraId="7AC8F8C5" w14:textId="77777777" w:rsidR="002C1D70" w:rsidRPr="00893E2D" w:rsidRDefault="002C1D70" w:rsidP="00466DE0">
            <w:pPr>
              <w:rPr>
                <w:rFonts w:ascii="Trebuchet MS" w:hAnsi="Trebuchet MS"/>
              </w:rPr>
            </w:pPr>
          </w:p>
        </w:tc>
        <w:tc>
          <w:tcPr>
            <w:tcW w:w="7831" w:type="dxa"/>
          </w:tcPr>
          <w:p w14:paraId="1C5E7E63" w14:textId="77777777" w:rsidR="002C1D70" w:rsidRPr="00893E2D" w:rsidRDefault="002C1D70" w:rsidP="00466DE0">
            <w:pPr>
              <w:rPr>
                <w:rFonts w:ascii="Trebuchet MS" w:hAnsi="Trebuchet MS"/>
              </w:rPr>
            </w:pPr>
          </w:p>
        </w:tc>
      </w:tr>
    </w:tbl>
    <w:p w14:paraId="2E3D30B8" w14:textId="77777777" w:rsidR="002C1D70" w:rsidRPr="003E6934" w:rsidRDefault="002C1D70" w:rsidP="000451C8">
      <w:pPr>
        <w:tabs>
          <w:tab w:val="left" w:pos="2160"/>
        </w:tabs>
        <w:spacing w:before="100" w:beforeAutospacing="1" w:after="100" w:afterAutospacing="1"/>
        <w:ind w:left="720"/>
        <w:rPr>
          <w:rFonts w:ascii="Trebuchet MS" w:hAnsi="Trebuchet MS"/>
        </w:rPr>
      </w:pPr>
    </w:p>
    <w:p w14:paraId="1446899E" w14:textId="77777777" w:rsidR="00A87B75" w:rsidRDefault="00A87B75"/>
    <w:sectPr w:rsidR="00A87B7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2CDF4" w14:textId="77777777" w:rsidR="00CB7860" w:rsidRDefault="00CB7860" w:rsidP="00DE129E">
      <w:r>
        <w:separator/>
      </w:r>
    </w:p>
  </w:endnote>
  <w:endnote w:type="continuationSeparator" w:id="0">
    <w:p w14:paraId="40134C91" w14:textId="77777777" w:rsidR="00CB7860" w:rsidRDefault="00CB7860" w:rsidP="00DE1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A019D" w14:textId="77777777" w:rsidR="00CB7860" w:rsidRDefault="00CB7860" w:rsidP="00DE129E">
      <w:r>
        <w:separator/>
      </w:r>
    </w:p>
  </w:footnote>
  <w:footnote w:type="continuationSeparator" w:id="0">
    <w:p w14:paraId="0C8FABD6" w14:textId="77777777" w:rsidR="00CB7860" w:rsidRDefault="00CB7860" w:rsidP="00DE1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AE8E" w14:textId="003B9C13" w:rsidR="00DE129E" w:rsidRPr="00DE129E" w:rsidRDefault="00DE129E" w:rsidP="00DE129E">
    <w:pPr>
      <w:pStyle w:val="Header"/>
      <w:jc w:val="center"/>
      <w:rPr>
        <w:sz w:val="32"/>
        <w:szCs w:val="32"/>
      </w:rPr>
    </w:pPr>
    <w:r w:rsidRPr="00DE129E">
      <w:rPr>
        <w:sz w:val="32"/>
        <w:szCs w:val="32"/>
      </w:rPr>
      <w:t>Volunteer 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C7A"/>
    <w:multiLevelType w:val="hybridMultilevel"/>
    <w:tmpl w:val="362471B6"/>
    <w:lvl w:ilvl="0" w:tplc="4F526746">
      <w:start w:val="1"/>
      <w:numFmt w:val="bullet"/>
      <w:lvlText w:val=""/>
      <w:lvlJc w:val="left"/>
      <w:pPr>
        <w:ind w:left="72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16A2F"/>
    <w:multiLevelType w:val="hybridMultilevel"/>
    <w:tmpl w:val="C77A0D08"/>
    <w:lvl w:ilvl="0" w:tplc="4F526746">
      <w:start w:val="1"/>
      <w:numFmt w:val="bullet"/>
      <w:lvlText w:val=""/>
      <w:lvlJc w:val="left"/>
      <w:pPr>
        <w:tabs>
          <w:tab w:val="num" w:pos="720"/>
        </w:tabs>
        <w:ind w:left="720" w:hanging="360"/>
      </w:pPr>
      <w:rPr>
        <w:rFonts w:ascii="Webdings" w:hAnsi="Web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5A4EA7"/>
    <w:multiLevelType w:val="multilevel"/>
    <w:tmpl w:val="2FDA43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56702B"/>
    <w:multiLevelType w:val="hybridMultilevel"/>
    <w:tmpl w:val="C03894CA"/>
    <w:lvl w:ilvl="0" w:tplc="4F526746">
      <w:start w:val="1"/>
      <w:numFmt w:val="bullet"/>
      <w:lvlText w:val=""/>
      <w:lvlJc w:val="left"/>
      <w:pPr>
        <w:tabs>
          <w:tab w:val="num" w:pos="720"/>
        </w:tabs>
        <w:ind w:left="720" w:hanging="360"/>
      </w:pPr>
      <w:rPr>
        <w:rFonts w:ascii="Webdings" w:hAnsi="Web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96364231">
    <w:abstractNumId w:val="2"/>
  </w:num>
  <w:num w:numId="2" w16cid:durableId="442920385">
    <w:abstractNumId w:val="3"/>
  </w:num>
  <w:num w:numId="3" w16cid:durableId="1310554636">
    <w:abstractNumId w:val="0"/>
  </w:num>
  <w:num w:numId="4" w16cid:durableId="639456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D70"/>
    <w:rsid w:val="000451C8"/>
    <w:rsid w:val="002C1D70"/>
    <w:rsid w:val="003B60B0"/>
    <w:rsid w:val="007A2FB4"/>
    <w:rsid w:val="00A87B75"/>
    <w:rsid w:val="00CB7860"/>
    <w:rsid w:val="00DE1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BB918"/>
  <w15:chartTrackingRefBased/>
  <w15:docId w15:val="{7688753D-597D-7C4E-8472-BF570BB2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D7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51C8"/>
    <w:pPr>
      <w:spacing w:before="100" w:beforeAutospacing="1" w:after="100" w:afterAutospacing="1"/>
    </w:pPr>
  </w:style>
  <w:style w:type="paragraph" w:styleId="Header">
    <w:name w:val="header"/>
    <w:basedOn w:val="Normal"/>
    <w:link w:val="HeaderChar"/>
    <w:uiPriority w:val="99"/>
    <w:unhideWhenUsed/>
    <w:rsid w:val="00DE129E"/>
    <w:pPr>
      <w:tabs>
        <w:tab w:val="center" w:pos="4680"/>
        <w:tab w:val="right" w:pos="9360"/>
      </w:tabs>
    </w:pPr>
  </w:style>
  <w:style w:type="character" w:customStyle="1" w:styleId="HeaderChar">
    <w:name w:val="Header Char"/>
    <w:basedOn w:val="DefaultParagraphFont"/>
    <w:link w:val="Header"/>
    <w:uiPriority w:val="99"/>
    <w:rsid w:val="00DE129E"/>
    <w:rPr>
      <w:rFonts w:ascii="Times New Roman" w:eastAsia="Times New Roman" w:hAnsi="Times New Roman" w:cs="Times New Roman"/>
    </w:rPr>
  </w:style>
  <w:style w:type="paragraph" w:styleId="Footer">
    <w:name w:val="footer"/>
    <w:basedOn w:val="Normal"/>
    <w:link w:val="FooterChar"/>
    <w:uiPriority w:val="99"/>
    <w:unhideWhenUsed/>
    <w:rsid w:val="00DE129E"/>
    <w:pPr>
      <w:tabs>
        <w:tab w:val="center" w:pos="4680"/>
        <w:tab w:val="right" w:pos="9360"/>
      </w:tabs>
    </w:pPr>
  </w:style>
  <w:style w:type="character" w:customStyle="1" w:styleId="FooterChar">
    <w:name w:val="Footer Char"/>
    <w:basedOn w:val="DefaultParagraphFont"/>
    <w:link w:val="Footer"/>
    <w:uiPriority w:val="99"/>
    <w:rsid w:val="00DE129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Dryer</dc:creator>
  <cp:keywords/>
  <dc:description/>
  <cp:lastModifiedBy>Leah Dryer</cp:lastModifiedBy>
  <cp:revision>1</cp:revision>
  <dcterms:created xsi:type="dcterms:W3CDTF">2022-05-17T16:49:00Z</dcterms:created>
  <dcterms:modified xsi:type="dcterms:W3CDTF">2022-05-17T17:13:00Z</dcterms:modified>
</cp:coreProperties>
</file>